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华文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仿宋" w:eastAsia="方正小标宋简体"/>
          <w:sz w:val="44"/>
          <w:szCs w:val="44"/>
        </w:rPr>
        <w:t>2017年“上海工匠”申报审批表</w:t>
      </w:r>
    </w:p>
    <w:bookmarkEnd w:id="0"/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所属区局（产业）工会：                        填表日期：</w:t>
      </w:r>
    </w:p>
    <w:p>
      <w:pPr>
        <w:spacing w:line="300" w:lineRule="exact"/>
        <w:rPr>
          <w:rFonts w:ascii="宋体" w:hAnsi="宋体"/>
          <w:szCs w:val="21"/>
        </w:rPr>
      </w:pPr>
    </w:p>
    <w:tbl>
      <w:tblPr>
        <w:tblStyle w:val="5"/>
        <w:tblW w:w="8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20"/>
        <w:gridCol w:w="1035"/>
        <w:gridCol w:w="1222"/>
        <w:gridCol w:w="1232"/>
        <w:gridCol w:w="1178"/>
        <w:gridCol w:w="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是否曾获市级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五一劳动奖章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户籍属性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农业户口   </w:t>
            </w:r>
            <w:r>
              <w:rPr>
                <w:rFonts w:hint="eastAsia" w:ascii="仿宋_GB2312" w:hAnsi="宋体"/>
                <w:szCs w:val="28"/>
              </w:rPr>
              <w:t>□非农业户口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是否外来务工人员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8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exact"/>
              <w:jc w:val="center"/>
              <w:rPr>
                <w:rFonts w:ascii="仿宋_GB2312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□干部    □专业技术人员    □普通工人    □职员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技能等级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高级技师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技师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高级工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中级工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初级工   </w:t>
            </w:r>
            <w:r>
              <w:rPr>
                <w:rFonts w:hint="eastAsia" w:ascii="仿宋_GB2312" w:hAnsi="宋体"/>
                <w:szCs w:val="28"/>
              </w:rPr>
              <w:t>□无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高级职称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中级职称     </w:t>
            </w:r>
            <w:r>
              <w:rPr>
                <w:rFonts w:hint="eastAsia" w:ascii="仿宋_GB2312" w:hAnsi="宋体"/>
                <w:szCs w:val="28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初级职称     </w:t>
            </w:r>
            <w:r>
              <w:rPr>
                <w:rFonts w:hint="eastAsia" w:ascii="仿宋_GB2312" w:hAnsi="宋体"/>
                <w:szCs w:val="28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具有工艺专长、掌握高超技能、体现领军作用、做出突出贡献四项指标至少选填一项。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是否具有工艺专长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一技之长：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绝技高招：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 技术专长：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□ 其    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是否掌握高超技能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技术水平：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□国际领先    □国际先进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□国内领先    □国内先进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是否获得专利： □是   □否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发明专利数量：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实用新型专利数量：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外观设计专利数量：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是否体现领军作用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技能、技艺传授途径：</w:t>
            </w:r>
          </w:p>
          <w:p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□带徒    □培训    □其他：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  <w:p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技能、技艺传授范围：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□本单位  □本行业  □其他：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是否做出突出贡献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 全国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 本市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本行业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本单位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做出卓越贡献，取得重要成果。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exac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对“工匠精神”的理解（100字以内）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4" w:hRule="exac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个人自述（500字左右，包括技术特长、社会贡献等）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曾经获得的荣誉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（区局以上）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为进一步加强职工岗位技能提升工作，不断推进高技能人才队伍建设，市总工会拟于2017年开展“一线技术工人收入水平情况”课题调研。以下内容为调研相关问卷，请配合填写：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1.月工资实际到手收入：   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2.在本单位所处收入水平：  □高    □较高    □中    □较低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3.相当于本单位行政管理哪一个职级收入： □低于普通   □普通   □中层   □高层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4.本人期望工资收入：            元/月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5.创新成果实施是否与职级晋升挂钩：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6.创新成果实施成效是否获得一次性奖励：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7.创新成果实施成效是否与收入挂钩： 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48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8.对当前工作环境的认可度：   □高    □中    □低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1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基层工会意见</w:t>
            </w:r>
          </w:p>
        </w:tc>
        <w:tc>
          <w:tcPr>
            <w:tcW w:w="6476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spacing w:line="300" w:lineRule="exact"/>
              <w:ind w:left="3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区局（产业）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工会意见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spacing w:line="300" w:lineRule="exact"/>
              <w:ind w:left="3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市总工会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left="30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 月 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注：是否具有工艺专长、是否掌握高超技能、是否体现领军作用、是否做出突出贡献四项指标需提交证明材料，并由基层工会盖章确认。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★请按字数要求撰写相关内容，请勿改变表格大小格式，补充材料请另附附件。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63"/>
    <w:rsid w:val="00407ABE"/>
    <w:rsid w:val="005765E4"/>
    <w:rsid w:val="00661071"/>
    <w:rsid w:val="00676463"/>
    <w:rsid w:val="0077039B"/>
    <w:rsid w:val="009020FC"/>
    <w:rsid w:val="009A02B7"/>
    <w:rsid w:val="00D12982"/>
    <w:rsid w:val="00DE35FD"/>
    <w:rsid w:val="00E32155"/>
    <w:rsid w:val="00F16CB9"/>
    <w:rsid w:val="63F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212</Words>
  <Characters>1211</Characters>
  <Lines>10</Lines>
  <Paragraphs>2</Paragraphs>
  <ScaleCrop>false</ScaleCrop>
  <LinksUpToDate>false</LinksUpToDate>
  <CharactersWithSpaces>1421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2017-05-24T01:27:00Z</dcterms:created>
  <dc:creator>Administrator</dc:creator>
  <cp:lastModifiedBy>Eva</cp:lastModifiedBy>
  <cp:lastPrinted>2017-05-15T05:38:00Z</cp:lastPrinted>
  <dcterms:modified xsi:type="dcterms:W3CDTF">2017-06-15T06:56:46Z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